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0568" w14:textId="3EF4D948" w:rsidR="00812BAC" w:rsidRPr="00812BAC" w:rsidRDefault="00812BAC" w:rsidP="00812BAC">
      <w:pPr>
        <w:jc w:val="center"/>
        <w:rPr>
          <w:b/>
          <w:bCs/>
          <w:sz w:val="36"/>
          <w:szCs w:val="36"/>
        </w:rPr>
      </w:pPr>
      <w:r w:rsidRPr="00812BAC">
        <w:rPr>
          <w:b/>
          <w:bCs/>
          <w:sz w:val="36"/>
          <w:szCs w:val="36"/>
        </w:rPr>
        <w:t>KINH GIẢI TAM QUỐC DIỄN NGHĨA</w:t>
      </w:r>
    </w:p>
    <w:p w14:paraId="20336539" w14:textId="77777777" w:rsidR="00812BAC" w:rsidRPr="00A77EA6" w:rsidRDefault="00812BAC" w:rsidP="00812BAC">
      <w:pPr>
        <w:jc w:val="right"/>
      </w:pPr>
      <w:r w:rsidRPr="002D316D">
        <w:rPr>
          <w:b/>
          <w:bCs/>
          <w:lang w:val="vi-VN"/>
        </w:rPr>
        <w:t>Sáng tác</w:t>
      </w:r>
      <w:r>
        <w:rPr>
          <w:lang w:val="vi-VN"/>
        </w:rPr>
        <w:t xml:space="preserve">: </w:t>
      </w:r>
      <w:proofErr w:type="spellStart"/>
      <w:r>
        <w:t>Thầy</w:t>
      </w:r>
      <w:proofErr w:type="spellEnd"/>
      <w:r>
        <w:t xml:space="preserve"> Trường </w:t>
      </w:r>
      <w:proofErr w:type="spellStart"/>
      <w:r>
        <w:t>Tử</w:t>
      </w:r>
      <w:proofErr w:type="spellEnd"/>
      <w:r>
        <w:t xml:space="preserve"> </w:t>
      </w:r>
    </w:p>
    <w:p w14:paraId="5EC361BD" w14:textId="5D917EA2" w:rsidR="00812BAC" w:rsidRDefault="00812BAC" w:rsidP="00812BAC"/>
    <w:p w14:paraId="08896C5A" w14:textId="77777777" w:rsidR="00812BAC" w:rsidRDefault="00812BAC" w:rsidP="00812BAC">
      <w:r>
        <w:t xml:space="preserve">Kinh </w:t>
      </w:r>
      <w:proofErr w:type="spellStart"/>
      <w:r>
        <w:t>giải</w:t>
      </w:r>
      <w:proofErr w:type="spellEnd"/>
      <w:r>
        <w:t xml:space="preserve"> tam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nghĩa</w:t>
      </w:r>
      <w:proofErr w:type="spellEnd"/>
    </w:p>
    <w:p w14:paraId="1B0E6043" w14:textId="77777777" w:rsidR="00812BAC" w:rsidRDefault="00812BAC" w:rsidP="00812BAC">
      <w:r>
        <w:t xml:space="preserve">Kinh </w:t>
      </w:r>
      <w:proofErr w:type="spellStart"/>
      <w:r>
        <w:t>giải</w:t>
      </w:r>
      <w:proofErr w:type="spellEnd"/>
      <w:r>
        <w:t xml:space="preserve"> tam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nghĩa</w:t>
      </w:r>
      <w:proofErr w:type="spellEnd"/>
    </w:p>
    <w:p w14:paraId="4D1C32CE" w14:textId="1B58CECD" w:rsidR="00812BAC" w:rsidRDefault="00812BAC" w:rsidP="00812BAC">
      <w:r>
        <w:t xml:space="preserve">Kinh </w:t>
      </w:r>
      <w:proofErr w:type="spellStart"/>
      <w:r>
        <w:t>giải</w:t>
      </w:r>
      <w:proofErr w:type="spellEnd"/>
      <w:r>
        <w:t xml:space="preserve"> tam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nghĩa</w:t>
      </w:r>
      <w:proofErr w:type="spellEnd"/>
    </w:p>
    <w:p w14:paraId="4DD5E838" w14:textId="77777777" w:rsidR="00812BAC" w:rsidRDefault="00812BAC" w:rsidP="00812BAC">
      <w:proofErr w:type="spellStart"/>
      <w:r>
        <w:t>Nếu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ngu</w:t>
      </w:r>
      <w:proofErr w:type="spellEnd"/>
      <w:r>
        <w:t xml:space="preserve"> </w:t>
      </w:r>
      <w:proofErr w:type="spellStart"/>
      <w:r>
        <w:t>ngơ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Tào</w:t>
      </w:r>
      <w:proofErr w:type="spellEnd"/>
      <w:r>
        <w:t>.</w:t>
      </w:r>
    </w:p>
    <w:p w14:paraId="223A8EF4" w14:textId="77777777" w:rsidR="00812BAC" w:rsidRDefault="00812BAC" w:rsidP="00812BAC">
      <w:proofErr w:type="spellStart"/>
      <w:r>
        <w:t>Gặp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Lưu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lị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trao</w:t>
      </w:r>
      <w:proofErr w:type="spellEnd"/>
      <w:r>
        <w:t>.</w:t>
      </w:r>
    </w:p>
    <w:p w14:paraId="3B8ADB9E" w14:textId="77777777" w:rsidR="00812BAC" w:rsidRDefault="00812BAC" w:rsidP="00812BAC">
      <w:proofErr w:type="spellStart"/>
      <w:r>
        <w:t>Làm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Quan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>.</w:t>
      </w:r>
    </w:p>
    <w:p w14:paraId="6AFB323D" w14:textId="7D2406B0" w:rsidR="00812BAC" w:rsidRDefault="00812BAC" w:rsidP="00812BAC">
      <w:r>
        <w:t xml:space="preserve">Tôn Quyền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túng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hàn</w:t>
      </w:r>
      <w:proofErr w:type="spellEnd"/>
      <w:r>
        <w:t>.</w:t>
      </w:r>
    </w:p>
    <w:p w14:paraId="41C34692" w14:textId="77777777" w:rsidR="00812BAC" w:rsidRDefault="00812BAC" w:rsidP="00812BAC">
      <w:proofErr w:type="spellStart"/>
      <w:r>
        <w:t>lý</w:t>
      </w:r>
      <w:proofErr w:type="spellEnd"/>
      <w:r>
        <w:t xml:space="preserve"> do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sụp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ai </w:t>
      </w:r>
      <w:proofErr w:type="spellStart"/>
      <w:r>
        <w:t>dám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nhận</w:t>
      </w:r>
      <w:proofErr w:type="spellEnd"/>
      <w:r>
        <w:t>:</w:t>
      </w:r>
    </w:p>
    <w:p w14:paraId="7B7724FA" w14:textId="77777777" w:rsidR="00812BAC" w:rsidRDefault="00812BAC" w:rsidP="00812BAC">
      <w:r>
        <w:t>(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"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tốt</w:t>
      </w:r>
      <w:proofErr w:type="spellEnd"/>
      <w:r>
        <w:t>")</w:t>
      </w:r>
    </w:p>
    <w:p w14:paraId="3E23405F" w14:textId="6A218C6A" w:rsidR="00812BAC" w:rsidRDefault="00812BAC" w:rsidP="00812BAC"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–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tin.</w:t>
      </w:r>
    </w:p>
    <w:p w14:paraId="68731293" w14:textId="065C26C5" w:rsidR="00812BAC" w:rsidRDefault="00812BAC" w:rsidP="00812BAC">
      <w:proofErr w:type="spellStart"/>
      <w:r>
        <w:t>Họ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, </w:t>
      </w:r>
      <w:proofErr w:type="spellStart"/>
      <w:r>
        <w:t>chứ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tin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sứ</w:t>
      </w:r>
      <w:proofErr w:type="spellEnd"/>
      <w:r>
        <w:t xml:space="preserve"> </w:t>
      </w:r>
      <w:proofErr w:type="spellStart"/>
      <w:r>
        <w:t>mệnh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dắt</w:t>
      </w:r>
      <w:proofErr w:type="spellEnd"/>
      <w:r>
        <w:t xml:space="preserve">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tùng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–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muộn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tan </w:t>
      </w:r>
      <w:proofErr w:type="spellStart"/>
      <w:r>
        <w:t>rã</w:t>
      </w:r>
      <w:proofErr w:type="spellEnd"/>
      <w:r>
        <w:t>.</w:t>
      </w:r>
    </w:p>
    <w:p w14:paraId="219C7CED" w14:textId="77777777" w:rsidR="00812BAC" w:rsidRDefault="00812BAC" w:rsidP="00812BAC"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lo </w:t>
      </w:r>
      <w:proofErr w:type="spellStart"/>
      <w:r>
        <w:t>âu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>.</w:t>
      </w:r>
    </w:p>
    <w:p w14:paraId="0B715CAE" w14:textId="77777777" w:rsidR="00812BAC" w:rsidRDefault="00812BAC" w:rsidP="00812BAC">
      <w:proofErr w:type="spellStart"/>
      <w:r>
        <w:t>Càng</w:t>
      </w:r>
      <w:proofErr w:type="spellEnd"/>
      <w:r>
        <w:t xml:space="preserve"> </w:t>
      </w:r>
      <w:proofErr w:type="spellStart"/>
      <w:r>
        <w:t>gồng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</w:p>
    <w:p w14:paraId="73345965" w14:textId="0CFA8470" w:rsidR="00812BAC" w:rsidRDefault="00812BAC" w:rsidP="00812BAC">
      <w:proofErr w:type="spellStart"/>
      <w:r>
        <w:t>càng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. </w:t>
      </w:r>
    </w:p>
    <w:p w14:paraId="3A567353" w14:textId="77777777" w:rsidR="00812BAC" w:rsidRDefault="00812BAC" w:rsidP="00812BAC">
      <w:proofErr w:type="spellStart"/>
      <w:r>
        <w:t>Có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“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” –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xa.</w:t>
      </w:r>
    </w:p>
    <w:p w14:paraId="648EA28D" w14:textId="611EDB31" w:rsidR="00812BAC" w:rsidRDefault="00812BAC" w:rsidP="00812BAC"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tầng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</w:p>
    <w:p w14:paraId="327A3BD5" w14:textId="77777777" w:rsidR="00146298" w:rsidRDefault="00812BAC" w:rsidP="00812BAC"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,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, KPI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trệ</w:t>
      </w:r>
      <w:proofErr w:type="spellEnd"/>
      <w:r>
        <w:t xml:space="preserve">. </w:t>
      </w:r>
    </w:p>
    <w:p w14:paraId="315C3A57" w14:textId="165636B2" w:rsidR="00812BAC" w:rsidRDefault="00812BAC" w:rsidP="00812BAC">
      <w:proofErr w:type="spellStart"/>
      <w:r>
        <w:t>Vì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: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bạn</w:t>
      </w:r>
      <w:proofErr w:type="spellEnd"/>
      <w:r>
        <w:t>.</w:t>
      </w:r>
    </w:p>
    <w:p w14:paraId="67733F1B" w14:textId="047CF5C0" w:rsidR="00812BAC" w:rsidRDefault="00812BAC" w:rsidP="00812BAC">
      <w:r>
        <w:t xml:space="preserve">Kinh </w:t>
      </w:r>
      <w:proofErr w:type="spellStart"/>
      <w:r>
        <w:t>giải</w:t>
      </w:r>
      <w:proofErr w:type="spellEnd"/>
      <w:r>
        <w:t xml:space="preserve"> tam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tử</w:t>
      </w:r>
      <w:proofErr w:type="spellEnd"/>
    </w:p>
    <w:p w14:paraId="42E752BC" w14:textId="48EC8B3C" w:rsidR="00812BAC" w:rsidRDefault="00812BAC" w:rsidP="00812BAC">
      <w:r>
        <w:t xml:space="preserve">Kinh </w:t>
      </w:r>
      <w:proofErr w:type="spellStart"/>
      <w:r>
        <w:t>giải</w:t>
      </w:r>
      <w:proofErr w:type="spellEnd"/>
      <w:r>
        <w:t xml:space="preserve"> tam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tử</w:t>
      </w:r>
      <w:proofErr w:type="spellEnd"/>
    </w:p>
    <w:p w14:paraId="3F5DCF16" w14:textId="77777777" w:rsidR="00812BAC" w:rsidRDefault="00812BAC" w:rsidP="00812BAC"/>
    <w:p w14:paraId="5141B0B7" w14:textId="71CD58F8" w:rsidR="00812BAC" w:rsidRDefault="00812BAC" w:rsidP="00812BAC">
      <w:r>
        <w:lastRenderedPageBreak/>
        <w:t xml:space="preserve">Kinh </w:t>
      </w:r>
      <w:proofErr w:type="spellStart"/>
      <w:r>
        <w:t>giải</w:t>
      </w:r>
      <w:proofErr w:type="spellEnd"/>
      <w:r>
        <w:t xml:space="preserve"> tam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tử</w:t>
      </w:r>
      <w:proofErr w:type="spellEnd"/>
    </w:p>
    <w:p w14:paraId="1181985B" w14:textId="6DDB21EB" w:rsidR="00812BAC" w:rsidRDefault="00812BAC" w:rsidP="00812BAC">
      <w:proofErr w:type="spellStart"/>
      <w:r>
        <w:t>Thầy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ta </w:t>
      </w:r>
      <w:proofErr w:type="spellStart"/>
      <w:r>
        <w:t>rằng</w:t>
      </w:r>
      <w:proofErr w:type="spellEnd"/>
    </w:p>
    <w:p w14:paraId="57B25EF7" w14:textId="4A8E44E9" w:rsidR="00812BAC" w:rsidRDefault="00812BAC" w:rsidP="00812BAC">
      <w:proofErr w:type="spellStart"/>
      <w:r>
        <w:t>Thầy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ta </w:t>
      </w:r>
      <w:proofErr w:type="spellStart"/>
      <w:r>
        <w:t>rằng</w:t>
      </w:r>
      <w:proofErr w:type="spellEnd"/>
    </w:p>
    <w:p w14:paraId="78AEEA3C" w14:textId="043ADDC6" w:rsidR="00812BAC" w:rsidRDefault="00812BAC" w:rsidP="00812BAC"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vươn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thức</w:t>
      </w:r>
      <w:proofErr w:type="spellEnd"/>
      <w:r w:rsidR="00146298">
        <w:t>.</w:t>
      </w:r>
    </w:p>
    <w:p w14:paraId="695D046B" w14:textId="615AB3B8" w:rsidR="00812BAC" w:rsidRDefault="00812BAC" w:rsidP="00812BAC">
      <w:proofErr w:type="spellStart"/>
      <w:r w:rsidRPr="00146298">
        <w:rPr>
          <w:b/>
          <w:bCs/>
        </w:rPr>
        <w:t>Hãy</w:t>
      </w:r>
      <w:proofErr w:type="spellEnd"/>
      <w:r w:rsidRPr="00146298">
        <w:rPr>
          <w:b/>
          <w:bCs/>
        </w:rPr>
        <w:t xml:space="preserve"> </w:t>
      </w:r>
      <w:proofErr w:type="spellStart"/>
      <w:r w:rsidRPr="00146298">
        <w:rPr>
          <w:b/>
          <w:bCs/>
        </w:rPr>
        <w:t>tham</w:t>
      </w:r>
      <w:proofErr w:type="spellEnd"/>
      <w:r w:rsidRPr="00146298">
        <w:rPr>
          <w:b/>
          <w:bCs/>
        </w:rPr>
        <w:t xml:space="preserve"> </w:t>
      </w:r>
      <w:proofErr w:type="spellStart"/>
      <w:r w:rsidRPr="00146298">
        <w:rPr>
          <w:b/>
          <w:bCs/>
        </w:rPr>
        <w:t>gia</w:t>
      </w:r>
      <w:proofErr w:type="spellEnd"/>
      <w:r w:rsidRPr="00146298">
        <w:rPr>
          <w:b/>
          <w:bCs/>
        </w:rPr>
        <w:t xml:space="preserve"> </w:t>
      </w:r>
      <w:proofErr w:type="spellStart"/>
      <w:r w:rsidRPr="00146298">
        <w:rPr>
          <w:b/>
          <w:bCs/>
        </w:rPr>
        <w:t>làm</w:t>
      </w:r>
      <w:proofErr w:type="spellEnd"/>
      <w:r w:rsidRPr="00146298">
        <w:rPr>
          <w:b/>
          <w:bCs/>
        </w:rPr>
        <w:t xml:space="preserve"> </w:t>
      </w:r>
      <w:proofErr w:type="spellStart"/>
      <w:r w:rsidRPr="00146298">
        <w:rPr>
          <w:b/>
          <w:bCs/>
        </w:rPr>
        <w:t>thành</w:t>
      </w:r>
      <w:proofErr w:type="spellEnd"/>
      <w:r w:rsidRPr="00146298">
        <w:rPr>
          <w:b/>
          <w:bCs/>
        </w:rPr>
        <w:t xml:space="preserve"> </w:t>
      </w:r>
      <w:proofErr w:type="spellStart"/>
      <w:r w:rsidRPr="00146298">
        <w:rPr>
          <w:b/>
          <w:bCs/>
        </w:rPr>
        <w:t>viên</w:t>
      </w:r>
      <w:proofErr w:type="spellEnd"/>
      <w:r w:rsidRPr="00146298">
        <w:rPr>
          <w:b/>
          <w:bCs/>
        </w:rPr>
        <w:t xml:space="preserve"> </w:t>
      </w:r>
      <w:proofErr w:type="spellStart"/>
      <w:r w:rsidRPr="00146298">
        <w:rPr>
          <w:b/>
          <w:bCs/>
        </w:rPr>
        <w:t>câu</w:t>
      </w:r>
      <w:proofErr w:type="spellEnd"/>
      <w:r w:rsidRPr="00146298">
        <w:rPr>
          <w:b/>
          <w:bCs/>
        </w:rPr>
        <w:t xml:space="preserve"> </w:t>
      </w:r>
      <w:proofErr w:type="spellStart"/>
      <w:r w:rsidRPr="00146298">
        <w:rPr>
          <w:b/>
          <w:bCs/>
        </w:rPr>
        <w:t>lạc</w:t>
      </w:r>
      <w:proofErr w:type="spellEnd"/>
      <w:r w:rsidRPr="00146298">
        <w:rPr>
          <w:b/>
          <w:bCs/>
        </w:rPr>
        <w:t xml:space="preserve"> </w:t>
      </w:r>
      <w:proofErr w:type="spellStart"/>
      <w:r w:rsidRPr="00146298">
        <w:rPr>
          <w:b/>
          <w:bCs/>
        </w:rPr>
        <w:t>bộ</w:t>
      </w:r>
      <w:proofErr w:type="spellEnd"/>
      <w:r w:rsidRPr="00146298">
        <w:rPr>
          <w:b/>
          <w:bCs/>
        </w:rPr>
        <w:t xml:space="preserve"> </w:t>
      </w:r>
      <w:proofErr w:type="spellStart"/>
      <w:r w:rsidRPr="00146298">
        <w:rPr>
          <w:b/>
          <w:bCs/>
        </w:rPr>
        <w:t>doanh</w:t>
      </w:r>
      <w:proofErr w:type="spellEnd"/>
      <w:r w:rsidRPr="00146298">
        <w:rPr>
          <w:b/>
          <w:bCs/>
        </w:rPr>
        <w:t xml:space="preserve"> </w:t>
      </w:r>
      <w:proofErr w:type="spellStart"/>
      <w:r w:rsidRPr="00146298">
        <w:rPr>
          <w:b/>
          <w:bCs/>
        </w:rPr>
        <w:t>nhân</w:t>
      </w:r>
      <w:proofErr w:type="spellEnd"/>
      <w:r w:rsidRPr="00146298">
        <w:rPr>
          <w:b/>
          <w:bCs/>
        </w:rPr>
        <w:t xml:space="preserve"> </w:t>
      </w:r>
      <w:proofErr w:type="spellStart"/>
      <w:r w:rsidRPr="00146298">
        <w:rPr>
          <w:b/>
          <w:bCs/>
        </w:rPr>
        <w:t>hạnh</w:t>
      </w:r>
      <w:proofErr w:type="spellEnd"/>
      <w:r w:rsidRPr="00146298">
        <w:rPr>
          <w:b/>
          <w:bCs/>
        </w:rPr>
        <w:t xml:space="preserve"> </w:t>
      </w:r>
      <w:proofErr w:type="spellStart"/>
      <w:r w:rsidRPr="00146298">
        <w:rPr>
          <w:b/>
          <w:bCs/>
        </w:rPr>
        <w:t>phúc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 w:rsidR="00146298">
        <w:t>.</w:t>
      </w:r>
    </w:p>
    <w:p w14:paraId="2978F40D" w14:textId="60951953" w:rsidR="00812BAC" w:rsidRDefault="00812BAC" w:rsidP="00812BAC">
      <w:r>
        <w:t xml:space="preserve"> Khi </w:t>
      </w:r>
      <w:proofErr w:type="spellStart"/>
      <w:r>
        <w:t>Lôi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. </w:t>
      </w:r>
      <w:r w:rsidR="00146298">
        <w:t>A</w:t>
      </w:r>
      <w:r>
        <w:t xml:space="preserve">m </w:t>
      </w:r>
      <w:proofErr w:type="spellStart"/>
      <w:r>
        <w:t>hiểu</w:t>
      </w:r>
      <w:proofErr w:type="spellEnd"/>
      <w:r>
        <w:t xml:space="preserve"> </w:t>
      </w:r>
      <w:proofErr w:type="spellStart"/>
      <w:r w:rsidR="00146298">
        <w:t>L</w:t>
      </w:r>
      <w:r>
        <w:t>ôi</w:t>
      </w:r>
      <w:proofErr w:type="spellEnd"/>
      <w:r>
        <w:t xml:space="preserve"> </w:t>
      </w:r>
      <w:proofErr w:type="spellStart"/>
      <w:r w:rsidR="00146298">
        <w:t>Â</w:t>
      </w:r>
      <w:r>
        <w:t>m</w:t>
      </w:r>
      <w:proofErr w:type="spellEnd"/>
      <w:r>
        <w:t xml:space="preserve"> </w:t>
      </w:r>
      <w:proofErr w:type="spellStart"/>
      <w:r w:rsidR="00146298">
        <w:t>T</w:t>
      </w:r>
      <w:r>
        <w:t>ự</w:t>
      </w:r>
      <w:proofErr w:type="spellEnd"/>
      <w:r>
        <w:t xml:space="preserve"> </w:t>
      </w:r>
      <w:r w:rsidR="00146298">
        <w:t>K</w:t>
      </w:r>
      <w:r>
        <w:t xml:space="preserve">inh </w:t>
      </w:r>
      <w:r w:rsidR="00146298">
        <w:t>D</w:t>
      </w:r>
      <w:r>
        <w:t xml:space="preserve">ương </w:t>
      </w:r>
      <w:r w:rsidR="00146298">
        <w:t>V</w:t>
      </w:r>
      <w:r>
        <w:t xml:space="preserve">ương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 w:rsidR="00146298">
        <w:t>,</w: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vạn</w:t>
      </w:r>
      <w:proofErr w:type="spellEnd"/>
      <w:r>
        <w:t xml:space="preserve"> </w:t>
      </w:r>
      <w:proofErr w:type="spellStart"/>
      <w:r>
        <w:t>vật</w:t>
      </w:r>
      <w:proofErr w:type="spellEnd"/>
      <w:r w:rsidR="00146298">
        <w:t>,</w: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xích</w:t>
      </w:r>
      <w:proofErr w:type="spellEnd"/>
      <w:r>
        <w:t xml:space="preserve"> </w:t>
      </w:r>
      <w:proofErr w:type="spellStart"/>
      <w:r>
        <w:t>quỷ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ý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bàng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. </w:t>
      </w:r>
    </w:p>
    <w:p w14:paraId="3A33C188" w14:textId="058C67CC" w:rsidR="00812BAC" w:rsidRDefault="00812BAC" w:rsidP="00812BAC"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vua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đem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ranh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hay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.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muôn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bang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Việt Nam.</w:t>
      </w:r>
    </w:p>
    <w:p w14:paraId="6E9449DB" w14:textId="40059753" w:rsidR="00812BAC" w:rsidRDefault="00812BAC" w:rsidP="00812BAC">
      <w:r>
        <w:t xml:space="preserve"> </w:t>
      </w:r>
      <w:r w:rsidR="00146298">
        <w:t>N</w:t>
      </w:r>
      <w:r>
        <w:t xml:space="preserve">gười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gào</w:t>
      </w:r>
      <w:proofErr w:type="spellEnd"/>
      <w:r>
        <w:t xml:space="preserve"> </w:t>
      </w:r>
      <w:proofErr w:type="spellStart"/>
      <w:r>
        <w:t>thét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tin </w:t>
      </w:r>
      <w:proofErr w:type="spellStart"/>
      <w:r>
        <w:t>theo</w:t>
      </w:r>
      <w:proofErr w:type="spellEnd"/>
      <w:r>
        <w:t>…</w:t>
      </w:r>
    </w:p>
    <w:p w14:paraId="0AA5EE7C" w14:textId="118D55B0" w:rsidR="00812BAC" w:rsidRDefault="00812BAC" w:rsidP="00812BAC">
      <w:proofErr w:type="spellStart"/>
      <w:r>
        <w:t>Hãy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Workshop “Kinh </w:t>
      </w:r>
      <w:proofErr w:type="spellStart"/>
      <w:r>
        <w:t>Giải</w:t>
      </w:r>
      <w:proofErr w:type="spellEnd"/>
      <w:r>
        <w:t xml:space="preserve"> Tam Quốc Chí”.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</w:p>
    <w:p w14:paraId="1ABAC5A5" w14:textId="77777777" w:rsidR="00812BAC" w:rsidRDefault="00812BAC" w:rsidP="00812BAC">
      <w:proofErr w:type="spellStart"/>
      <w:r>
        <w:t>thế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rễ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Việt Nam.</w:t>
      </w:r>
    </w:p>
    <w:p w14:paraId="0A3D0012" w14:textId="77777777" w:rsidR="00812BAC" w:rsidRDefault="00812BAC" w:rsidP="00812BAC">
      <w:r>
        <w:t xml:space="preserve">Con </w:t>
      </w:r>
      <w:proofErr w:type="spellStart"/>
      <w:r>
        <w:t>rồng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–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thấu</w:t>
      </w:r>
      <w:proofErr w:type="spellEnd"/>
      <w:r>
        <w:t xml:space="preserve"> Kinh Dương Vương </w:t>
      </w:r>
      <w:proofErr w:type="spellStart"/>
      <w:r>
        <w:t>Xích</w:t>
      </w:r>
      <w:proofErr w:type="spellEnd"/>
      <w:r>
        <w:t xml:space="preserve"> </w:t>
      </w:r>
      <w:proofErr w:type="spellStart"/>
      <w:r>
        <w:t>Quỷ</w:t>
      </w:r>
      <w:proofErr w:type="spellEnd"/>
      <w:r>
        <w:t xml:space="preserve"> Hồng </w:t>
      </w:r>
      <w:proofErr w:type="spellStart"/>
      <w:r>
        <w:t>Bàng</w:t>
      </w:r>
      <w:proofErr w:type="spellEnd"/>
      <w:r>
        <w:t xml:space="preserve"> Thị.</w:t>
      </w:r>
    </w:p>
    <w:p w14:paraId="2EE1B027" w14:textId="2B5524AF" w:rsidR="00812BAC" w:rsidRDefault="00812BAC" w:rsidP="00812BAC">
      <w:proofErr w:type="spellStart"/>
      <w:r>
        <w:t>Thấy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rễ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>.</w:t>
      </w:r>
    </w:p>
    <w:p w14:paraId="3FDE5418" w14:textId="411F67D2" w:rsidR="00812BAC" w:rsidRDefault="00812BAC" w:rsidP="00812BAC"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Rễ</w:t>
      </w:r>
      <w:proofErr w:type="spellEnd"/>
      <w:r>
        <w:t xml:space="preserve"> </w:t>
      </w:r>
      <w:proofErr w:type="spellStart"/>
      <w:r>
        <w:t>Triết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Tam Quốc </w:t>
      </w:r>
      <w:proofErr w:type="spellStart"/>
      <w:r>
        <w:t>Diễn</w:t>
      </w:r>
      <w:proofErr w:type="spellEnd"/>
      <w:r>
        <w:t xml:space="preserve"> Nghĩa” –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soi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ý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dắt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>.</w:t>
      </w:r>
    </w:p>
    <w:p w14:paraId="4F4CED91" w14:textId="77777777" w:rsidR="00812BAC" w:rsidRDefault="00812BAC" w:rsidP="00812BAC">
      <w:proofErr w:type="spellStart"/>
      <w:r>
        <w:t>Nếu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ngu</w:t>
      </w:r>
      <w:proofErr w:type="spellEnd"/>
      <w:r>
        <w:t xml:space="preserve"> </w:t>
      </w:r>
      <w:proofErr w:type="spellStart"/>
      <w:r>
        <w:t>ngơ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Tào</w:t>
      </w:r>
      <w:proofErr w:type="spellEnd"/>
      <w:r>
        <w:t>.</w:t>
      </w:r>
    </w:p>
    <w:p w14:paraId="5542AD24" w14:textId="77777777" w:rsidR="00812BAC" w:rsidRDefault="00812BAC" w:rsidP="00812BAC">
      <w:proofErr w:type="spellStart"/>
      <w:r>
        <w:t>chiến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du </w:t>
      </w:r>
      <w:proofErr w:type="spellStart"/>
      <w:r>
        <w:t>kích</w:t>
      </w:r>
      <w:proofErr w:type="spellEnd"/>
    </w:p>
    <w:p w14:paraId="40EFDE9E" w14:textId="526CE652" w:rsidR="00812BAC" w:rsidRDefault="00812BAC" w:rsidP="00812BAC">
      <w:proofErr w:type="spellStart"/>
      <w:r>
        <w:t>chiến</w:t>
      </w:r>
      <w:proofErr w:type="spellEnd"/>
      <w:r>
        <w:t xml:space="preserve"> </w:t>
      </w:r>
      <w:proofErr w:type="spellStart"/>
      <w:r>
        <w:t>lượ</w:t>
      </w:r>
      <w:r w:rsidR="004B6CF4">
        <w:t>c</w:t>
      </w:r>
      <w:proofErr w:type="spellEnd"/>
      <w:r>
        <w:t xml:space="preserve"> </w:t>
      </w:r>
      <w:proofErr w:type="spellStart"/>
      <w:r>
        <w:t>ngân</w:t>
      </w:r>
      <w:proofErr w:type="spellEnd"/>
      <w:r w:rsidR="004B6CF4">
        <w:t xml:space="preserve"> </w:t>
      </w:r>
      <w:r>
        <w:t>du</w:t>
      </w:r>
      <w:r w:rsidR="004B6CF4">
        <w:t xml:space="preserve"> </w:t>
      </w:r>
      <w:proofErr w:type="spellStart"/>
      <w:r>
        <w:t>kích</w:t>
      </w:r>
      <w:proofErr w:type="spellEnd"/>
    </w:p>
    <w:p w14:paraId="4D3C39AD" w14:textId="77777777" w:rsidR="00812BAC" w:rsidRDefault="00812BAC" w:rsidP="00812BAC">
      <w:proofErr w:type="spellStart"/>
      <w:r>
        <w:t>Gặp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Lưu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lị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trao</w:t>
      </w:r>
      <w:proofErr w:type="spellEnd"/>
      <w:r>
        <w:t>.</w:t>
      </w:r>
    </w:p>
    <w:p w14:paraId="1A7D795E" w14:textId="77777777" w:rsidR="00812BAC" w:rsidRDefault="00812BAC" w:rsidP="00812BAC">
      <w:proofErr w:type="spellStart"/>
      <w:r>
        <w:t>Làm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Quan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>.</w:t>
      </w:r>
    </w:p>
    <w:p w14:paraId="5AA5C49E" w14:textId="77777777" w:rsidR="00812BAC" w:rsidRDefault="00812BAC" w:rsidP="00812BAC">
      <w:r>
        <w:t xml:space="preserve">Trương phi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tri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</w:p>
    <w:p w14:paraId="517FD7A5" w14:textId="5AFF5D88" w:rsidR="00812BAC" w:rsidRDefault="00812BAC" w:rsidP="00812BAC"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 w:rsidR="004B6CF4">
        <w:t xml:space="preserve"> </w:t>
      </w:r>
      <w:r>
        <w:t xml:space="preserve">ở </w:t>
      </w:r>
      <w:proofErr w:type="spellStart"/>
      <w:r>
        <w:t>đâu</w:t>
      </w:r>
      <w:proofErr w:type="spellEnd"/>
      <w:r>
        <w:t>.</w:t>
      </w:r>
      <w:r w:rsidR="004B6CF4">
        <w:t xml:space="preserve"> </w:t>
      </w:r>
      <w:proofErr w:type="spellStart"/>
      <w:r>
        <w:t>Đâu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rễ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xứng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tựu</w:t>
      </w:r>
      <w:proofErr w:type="spellEnd"/>
      <w:r>
        <w:t>.</w:t>
      </w:r>
    </w:p>
    <w:p w14:paraId="3080B23A" w14:textId="77777777" w:rsidR="00812BAC" w:rsidRDefault="00812BAC" w:rsidP="00812BAC"/>
    <w:p w14:paraId="0BC676E1" w14:textId="780C8B46" w:rsidR="00812BAC" w:rsidRDefault="00812BAC" w:rsidP="00812BAC">
      <w:r>
        <w:lastRenderedPageBreak/>
        <w:t xml:space="preserve">Tôn Quyền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r w:rsidR="004B6CF4">
        <w:t>“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tử</w:t>
      </w:r>
      <w:proofErr w:type="spellEnd"/>
      <w:r w:rsidR="004B6CF4">
        <w:t xml:space="preserve"> “</w:t>
      </w:r>
      <w:r>
        <w:t xml:space="preserve"> p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băng</w:t>
      </w:r>
      <w:proofErr w:type="spellEnd"/>
      <w:r>
        <w:t xml:space="preserve"> qua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</w:p>
    <w:p w14:paraId="733F4E46" w14:textId="49A3542F" w:rsidR="00812BAC" w:rsidRDefault="00812BAC" w:rsidP="00812BAC">
      <w:proofErr w:type="spellStart"/>
      <w:r>
        <w:t>phong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hiếu</w:t>
      </w:r>
      <w:proofErr w:type="spellEnd"/>
      <w:r>
        <w:t>.</w:t>
      </w:r>
      <w:r w:rsidR="004B6CF4"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tào</w:t>
      </w:r>
      <w:proofErr w:type="spellEnd"/>
      <w:r>
        <w:t xml:space="preserve"> </w:t>
      </w:r>
      <w:proofErr w:type="spellStart"/>
      <w:r>
        <w:t>tháo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con </w:t>
      </w:r>
      <w:proofErr w:type="spellStart"/>
      <w:r>
        <w:t>đường</w:t>
      </w:r>
      <w:proofErr w:type="spellEnd"/>
      <w:r>
        <w:t xml:space="preserve"> Lưu Bang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. Hán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Hùng</w:t>
      </w:r>
      <w:r w:rsidR="004B6CF4">
        <w:t xml:space="preserve"> “</w:t>
      </w:r>
      <w:proofErr w:type="spellStart"/>
      <w:r>
        <w:t>núi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đãng</w:t>
      </w:r>
      <w:proofErr w:type="spellEnd"/>
      <w:r w:rsidR="00001668">
        <w:t>”.</w:t>
      </w:r>
    </w:p>
    <w:p w14:paraId="5946F4BE" w14:textId="7A304DAD" w:rsidR="00812BAC" w:rsidRDefault="00812BAC" w:rsidP="00812BAC">
      <w:proofErr w:type="spellStart"/>
      <w:r>
        <w:t>Núi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đãng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nãn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dắt</w:t>
      </w:r>
      <w:proofErr w:type="spellEnd"/>
      <w:r w:rsidR="00001668">
        <w:t>,</w:t>
      </w:r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cạn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r w:rsidR="00001668">
        <w:t>“</w:t>
      </w:r>
      <w:proofErr w:type="spellStart"/>
      <w:r>
        <w:t>Nản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đúi</w:t>
      </w:r>
      <w:proofErr w:type="spellEnd"/>
      <w:r>
        <w:t>.</w:t>
      </w:r>
      <w:r w:rsidR="00001668">
        <w:t>”</w:t>
      </w:r>
    </w:p>
    <w:p w14:paraId="21D7723A" w14:textId="2A20D2A5" w:rsidR="00812BAC" w:rsidRDefault="00812BAC" w:rsidP="00812BAC">
      <w:proofErr w:type="spellStart"/>
      <w:r>
        <w:t>Nản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đúi</w:t>
      </w:r>
      <w:proofErr w:type="spellEnd"/>
      <w:r>
        <w:t xml:space="preserve">  </w:t>
      </w:r>
      <w:proofErr w:type="spellStart"/>
      <w:r>
        <w:t>luôn</w:t>
      </w:r>
      <w:proofErr w:type="spellEnd"/>
    </w:p>
    <w:p w14:paraId="2D431605" w14:textId="0D2575BF" w:rsidR="00500018" w:rsidRPr="00812BAC" w:rsidRDefault="00812BAC" w:rsidP="00812BAC">
      <w:proofErr w:type="spellStart"/>
      <w:r>
        <w:t>bạn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túng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hàn</w:t>
      </w:r>
      <w:proofErr w:type="spellEnd"/>
      <w:r>
        <w:t>.</w:t>
      </w:r>
    </w:p>
    <w:sectPr w:rsidR="00500018" w:rsidRPr="00812B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1C9D6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i1025" type="#_x0000_t75" alt="🧭" style="width:12pt;height:12pt;visibility:visible;mso-wrap-style:square">
            <v:imagedata r:id="rId1" o:title="🧭"/>
          </v:shape>
        </w:pict>
      </mc:Choice>
      <mc:Fallback>
        <w:drawing>
          <wp:inline distT="0" distB="0" distL="0" distR="0" wp14:anchorId="58796AE5" wp14:editId="4506B127">
            <wp:extent cx="152400" cy="152400"/>
            <wp:effectExtent l="0" t="0" r="0" b="0"/>
            <wp:docPr id="377248124" name="Picture 7" descr="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🧭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C6600C8" id="Picture 6" o:spid="_x0000_i1025" type="#_x0000_t75" alt="👉" style="width:12pt;height:12pt;visibility:visible;mso-wrap-style:square">
            <v:imagedata r:id="rId3" o:title="👉"/>
          </v:shape>
        </w:pict>
      </mc:Choice>
      <mc:Fallback>
        <w:drawing>
          <wp:inline distT="0" distB="0" distL="0" distR="0" wp14:anchorId="2CC6F677" wp14:editId="67EA1024">
            <wp:extent cx="152400" cy="152400"/>
            <wp:effectExtent l="0" t="0" r="0" b="0"/>
            <wp:docPr id="1827076587" name="Picture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576906"/>
    <w:multiLevelType w:val="hybridMultilevel"/>
    <w:tmpl w:val="D4B8374C"/>
    <w:lvl w:ilvl="0" w:tplc="C58075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0A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68AF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B28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A3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0AF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8D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ACD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4CD4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C987307"/>
    <w:multiLevelType w:val="hybridMultilevel"/>
    <w:tmpl w:val="3700427A"/>
    <w:lvl w:ilvl="0" w:tplc="C95678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C1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52A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6E0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2A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48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E4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059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727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98596966">
    <w:abstractNumId w:val="0"/>
  </w:num>
  <w:num w:numId="2" w16cid:durableId="115776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18"/>
    <w:rsid w:val="00001668"/>
    <w:rsid w:val="00146298"/>
    <w:rsid w:val="00152621"/>
    <w:rsid w:val="002A78C3"/>
    <w:rsid w:val="004B6CF4"/>
    <w:rsid w:val="00500018"/>
    <w:rsid w:val="007016A4"/>
    <w:rsid w:val="00716D33"/>
    <w:rsid w:val="0081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675091"/>
  <w15:chartTrackingRefBased/>
  <w15:docId w15:val="{1B2A0B28-0E12-4896-84A8-9C49931C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0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0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0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0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0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2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6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6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7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2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STORE</dc:creator>
  <cp:keywords/>
  <dc:description/>
  <cp:lastModifiedBy>SV STORE</cp:lastModifiedBy>
  <cp:revision>4</cp:revision>
  <dcterms:created xsi:type="dcterms:W3CDTF">2025-05-28T01:19:00Z</dcterms:created>
  <dcterms:modified xsi:type="dcterms:W3CDTF">2025-05-28T02:36:00Z</dcterms:modified>
</cp:coreProperties>
</file>